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ustom.xml" ContentType="application/vnd.openxmlformats-officedocument.custom-properties+xml"/>
  <Override PartName="/docProps/core.xml" ContentType="application/vnd.openxmlformats-package.core-properties+xml"/>
  <Override PartName="/word/footer2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endnotes.xml" ContentType="application/vnd.openxmlformats-officedocument.wordprocessingml.endnot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738"/>
        <w:keepNext w:val="false"/>
        <w:keepLines w:val="false"/>
        <w:pBdr/>
        <w:spacing/>
        <w:ind/>
        <w:jc w:val="center"/>
        <w:outlineLvl w:val="9"/>
        <w:rPr/>
      </w:pPr>
      <w:r/>
      <w:r/>
    </w:p>
    <w:p>
      <w:pPr>
        <w:pBdr/>
        <w:spacing/>
        <w:ind/>
        <w:rPr>
          <w:rFonts w:hint="default" w:eastAsia="宋体"/>
          <w:lang w:val="en-US" w:eastAsia="zh-CN"/>
        </w:rPr>
      </w:pPr>
      <w:r/>
      <w:bookmarkStart w:id="7" w:name="_GoBack"/>
      <w:r/>
      <w:bookmarkEnd w:id="7"/>
      <w:r/>
      <w:r>
        <w:rPr>
          <w:rFonts w:hint="default" w:eastAsia="宋体"/>
          <w:lang w:val="en-US" w:eastAsia="zh-CN"/>
        </w:rPr>
      </w:r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bidi w:val="false"/>
        <w:spacing/>
        <w:ind/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r/>
      <w:bookmarkStart w:id="0" w:name="_Toc915666179"/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 xml:space="preserve">202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 xml:space="preserve">5春/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 xml:space="preserve">秋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 xml:space="preserve">-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eastAsia="zh-CN"/>
        </w:rPr>
        <w:t xml:space="preserve">《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 xml:space="preserve">算法设计与分析</w:t>
      </w:r>
      <w:bookmarkEnd w:id="0"/>
      <w:r>
        <w:rPr>
          <w:rFonts w:hint="eastAsia" w:ascii="微软雅黑" w:hAnsi="微软雅黑" w:eastAsia="微软雅黑" w:cs="微软雅黑"/>
          <w:b/>
          <w:bCs/>
          <w:sz w:val="52"/>
          <w:szCs w:val="52"/>
          <w:lang w:eastAsia="zh-CN"/>
        </w:rPr>
        <w:t xml:space="preserve">》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</w:r>
    </w:p>
    <w:p>
      <w:pPr>
        <w:pBdr/>
        <w:bidi w:val="false"/>
        <w:spacing/>
        <w:ind/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</w:r>
    </w:p>
    <w:p>
      <w:pPr>
        <w:pBdr/>
        <w:bidi w:val="false"/>
        <w:spacing/>
        <w:ind/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r/>
      <w:bookmarkStart w:id="1" w:name="_Toc115201071"/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 xml:space="preserve">马的周游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 xml:space="preserve">算法分析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 xml:space="preserve">实验报告</w:t>
      </w:r>
      <w:bookmarkEnd w:id="1"/>
      <w:r/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</w:r>
    </w:p>
    <w:p>
      <w:pPr>
        <w:pStyle w:val="738"/>
        <w:keepNext w:val="false"/>
        <w:keepLines w:val="false"/>
        <w:pBdr/>
        <w:spacing/>
        <w:ind/>
        <w:jc w:val="center"/>
        <w:outlineLvl w:val="9"/>
        <w:rPr>
          <w:rFonts w:hint="eastAsia" w:ascii="微软雅黑" w:hAnsi="微软雅黑" w:eastAsia="微软雅黑" w:cs="微软雅黑"/>
          <w:sz w:val="48"/>
          <w:szCs w:val="48"/>
        </w:rPr>
      </w:pPr>
      <w:r>
        <w:rPr>
          <w:rFonts w:hint="eastAsia" w:ascii="微软雅黑" w:hAnsi="微软雅黑" w:eastAsia="微软雅黑" w:cs="微软雅黑"/>
          <w:sz w:val="48"/>
          <w:szCs w:val="48"/>
        </w:rPr>
      </w:r>
      <w:r>
        <w:rPr>
          <w:rFonts w:hint="eastAsia" w:ascii="微软雅黑" w:hAnsi="微软雅黑" w:eastAsia="微软雅黑" w:cs="微软雅黑"/>
          <w:sz w:val="48"/>
          <w:szCs w:val="48"/>
        </w:rPr>
      </w:r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tbl>
      <w:tblPr>
        <w:tblStyle w:val="746"/>
        <w:tblInd w:w="0" w:type="dxa"/>
        <w:tblW w:w="0" w:type="auto"/>
        <w:tblCellMar>
          <w:left w:w="108" w:type="dxa"/>
          <w:top w:w="0" w:type="dxa"/>
          <w:right w:w="108" w:type="dxa"/>
          <w:bottom w:w="0" w:type="dxa"/>
        </w:tblCellMar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pPr w:horzAnchor="page" w:tblpX="3672" w:vertAnchor="text" w:tblpY="159" w:leftFromText="180" w:topFromText="0" w:rightFromText="180" w:bottomFromText="0"/>
        <w:tblOverlap w:val="never"/>
        <w:tblLook w:val="04A0" w:firstRow="1" w:lastRow="0" w:firstColumn="1" w:lastColumn="0" w:noHBand="0" w:noVBand="1"/>
      </w:tblPr>
      <w:tblGrid>
        <w:gridCol w:w="4708"/>
      </w:tblGrid>
      <w:tr>
        <w:trPr/>
        <w:tc>
          <w:tcPr>
            <w:tcBorders/>
            <w:tcW w:w="470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rPr>
                <w:rFonts w:hint="eastAsia"/>
                <w:sz w:val="32"/>
                <w:szCs w:val="32"/>
              </w:rPr>
              <w:t xml:space="preserve">202</w:t>
            </w:r>
            <w:r>
              <w:rPr>
                <w:rFonts w:hint="eastAsia"/>
                <w:sz w:val="32"/>
                <w:szCs w:val="32"/>
              </w:rPr>
              <w:t xml:space="preserve">5年</w:t>
            </w:r>
            <w:r>
              <w:rPr>
                <w:rFonts w:hint="eastAsia"/>
                <w:sz w:val="32"/>
                <w:szCs w:val="32"/>
              </w:rPr>
              <w:t xml:space="preserve">11月</w:t>
            </w:r>
            <w:r>
              <w:rPr>
                <w:rFonts w:hint="eastAsia"/>
                <w:sz w:val="32"/>
                <w:szCs w:val="32"/>
              </w:rPr>
              <w:t xml:space="preserve">13日</w:t>
            </w:r>
            <w:r/>
          </w:p>
        </w:tc>
      </w:tr>
    </w:tbl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>
        <w:br w:type="page" w:clear="all"/>
      </w:r>
      <w:r/>
    </w:p>
    <w:p>
      <w:pPr>
        <w:pBdr/>
        <w:spacing/>
        <w:ind/>
        <w:rPr/>
        <w:sectPr>
          <w:footnotePr/>
          <w:endnotePr/>
          <w:type w:val="nextPage"/>
          <w:pgSz w:h="16838" w:orient="portrait" w:w="11906"/>
          <w:pgMar w:top="1440" w:right="1800" w:bottom="1440" w:left="1800" w:header="851" w:footer="992" w:gutter="0"/>
          <w:cols w:num="1" w:sep="0" w:space="720" w:equalWidth="1"/>
          <w:titlePg/>
        </w:sectPr>
      </w:pPr>
      <w:r/>
      <w:r/>
    </w:p>
    <w:p>
      <w:pPr>
        <w:pStyle w:val="738"/>
        <w:numPr>
          <w:ilvl w:val="0"/>
          <w:numId w:val="1"/>
        </w:numPr>
        <w:pBdr/>
        <w:bidi w:val="false"/>
        <w:spacing/>
        <w:ind/>
        <w:rPr/>
      </w:pPr>
      <w:r/>
      <w:bookmarkStart w:id="2" w:name="_Toc141447663"/>
      <w:r/>
      <w:bookmarkStart w:id="3" w:name="_Toc1823367634"/>
      <w:r>
        <w:rPr>
          <w:rFonts w:hint="eastAsia"/>
        </w:rPr>
        <w:t xml:space="preserve">实验要求</w:t>
      </w:r>
      <w:bookmarkEnd w:id="2"/>
      <w:r/>
      <w:bookmarkEnd w:id="3"/>
      <w:r/>
      <w:r/>
    </w:p>
    <w:p>
      <w:pPr>
        <w:pBdr/>
        <w:spacing/>
        <w:ind w:firstLine="420"/>
        <w:rPr/>
      </w:pPr>
      <w:r>
        <w:rPr>
          <w:rFonts w:hint="eastAsia"/>
          <w:sz w:val="24"/>
          <w:lang w:val="en"/>
        </w:rPr>
        <w:t xml:space="preserve"> 国际象棋的棋盘为88的方格棋盘，现将“马”放在任意指定的方格中，按照“马”走棋的规则（与中国象棋规则一样，马走“日”字）将“马”进行移动。要求每个方格只能进入一次，最终使得“马”走遍棋盘64个方格，回到起点。</w:t>
      </w:r>
      <w:r/>
    </w:p>
    <w:p>
      <w:pPr>
        <w:pBdr/>
        <w:spacing/>
        <w:ind w:firstLine="420"/>
        <w:rPr/>
      </w:pPr>
      <w:r>
        <w:rPr>
          <w:rFonts w:hint="eastAsia"/>
          <w:sz w:val="24"/>
          <w:lang w:val="en"/>
        </w:rPr>
      </w:r>
      <w:r/>
    </w:p>
    <w:p>
      <w:pPr>
        <w:pBdr/>
        <w:spacing/>
        <w:ind w:firstLine="420"/>
        <w:rPr/>
      </w:pPr>
      <w:r>
        <w:rPr>
          <w:rFonts w:hint="eastAsia"/>
          <w:sz w:val="24"/>
          <w:lang w:val="en"/>
        </w:rPr>
        <w:t xml:space="preserve">    编写代码，实现对棋盘的马踏棋盘操作，给定初始位置，用数字给出“马”移动的路径并格式化输出。</w:t>
      </w:r>
      <w:r/>
    </w:p>
    <w:p>
      <w:pPr>
        <w:pBdr/>
        <w:spacing/>
        <w:ind w:firstLine="420"/>
        <w:rPr/>
      </w:pPr>
      <w:r>
        <w:rPr>
          <w:rFonts w:hint="eastAsia"/>
          <w:sz w:val="24"/>
          <w:lang w:val="en"/>
        </w:rPr>
      </w:r>
      <w:r/>
    </w:p>
    <w:p>
      <w:pPr>
        <w:pBdr/>
        <w:spacing/>
        <w:ind w:firstLine="420"/>
        <w:rPr>
          <w:rFonts w:hint="eastAsia"/>
          <w:sz w:val="24"/>
          <w:szCs w:val="24"/>
          <w:highlight w:val="none"/>
          <w:lang w:val="en"/>
        </w:rPr>
      </w:pPr>
      <w:r>
        <w:rPr>
          <w:rFonts w:hint="eastAsia"/>
          <w:sz w:val="24"/>
          <w:lang w:val="en"/>
        </w:rPr>
        <w:t xml:space="preserve">    必须实现的算法：分治法。</w:t>
      </w:r>
      <w:r/>
      <w:r>
        <w:rPr>
          <w:rFonts w:hint="eastAsia"/>
          <w:sz w:val="24"/>
          <w:lang w:val="en"/>
        </w:rPr>
      </w:r>
      <w:r>
        <w:rPr>
          <w:rFonts w:hint="eastAsia"/>
          <w:sz w:val="24"/>
          <w:lang w:val="en"/>
        </w:rPr>
      </w:r>
    </w:p>
    <w:p>
      <w:pPr>
        <w:pBdr/>
        <w:spacing/>
        <w:ind w:firstLine="420"/>
        <w:rPr>
          <w:rFonts w:hint="eastAsia"/>
          <w:sz w:val="24"/>
          <w:szCs w:val="24"/>
          <w:lang w:val="en"/>
        </w:rPr>
      </w:pPr>
      <w:r>
        <w:rPr>
          <w:rFonts w:hint="eastAsia"/>
          <w:sz w:val="24"/>
          <w:szCs w:val="24"/>
          <w:lang w:val="en"/>
        </w:rPr>
      </w:r>
      <w:r>
        <w:rPr>
          <w:rFonts w:hint="eastAsia"/>
          <w:sz w:val="24"/>
          <w:szCs w:val="24"/>
          <w:lang w:val="en"/>
        </w:rPr>
      </w:r>
      <w:r>
        <w:rPr>
          <w:rFonts w:hint="eastAsia"/>
          <w:sz w:val="24"/>
          <w:szCs w:val="24"/>
          <w:lang w:val="en"/>
        </w:rPr>
      </w:r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  <w:t xml:space="preserve">   要求提交程序和实验报告，打包成“作业X-程序语言.zip”（如“作业4-c.zip”、“作业4-java.zip”，其中c/c++语言统一用“c”表示）提交。提交前把Debug, Release等编译文件删除，只保留代码源文件。</w:t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  <w:t xml:space="preserve">        程序：不限语言，但不得用封装好的算法函数直接求解；一般不得依赖非标准库（c++可以使用stl，不可使用boost库），特殊情况需在实验报告中予以说明。</w:t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  <w:t xml:space="preserve">        实验报告：解题思路；所实现算法的时间复杂度分析（结合程序统计关键步骤运行次数，以验证分析结果）；程序运行指导，包括程序编译说明、输入输出示例等。如果输入、输出信息较多，建议采用文件进行格式化输入、输出。</w:t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  <w:t xml:space="preserve">        一题多解：在实现基础要求之外，鼓励一题多解，可酌情加分。请在实验报告中进行分析说明。</w:t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  <w:t xml:space="preserve">    评分说明：程序和实验报告等重要，综合得到本题分数，评分要点如下</w:t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  <w:t xml:space="preserve">         程序：程序正确性（至少实现对nn棋盘的处理）、注释完整性、关键函数的通用性、程序使用的方便性、边界处理等。</w:t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  <w:t xml:space="preserve">        实验报告：解题思路正确性与描述清晰、时间复杂度分析的正确性与完整性、运行指导的质量等。</w:t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  <w:t xml:space="preserve">        匿名：提交的所有内容保持匿名性，泄露个人信息将被扣分。</w:t>
      </w:r>
      <w:r/>
    </w:p>
    <w:p>
      <w:pPr>
        <w:pBdr/>
        <w:spacing/>
        <w:ind w:firstLine="0"/>
        <w:rPr/>
      </w:pPr>
      <w:r>
        <w:rPr>
          <w:rFonts w:hint="eastAsia"/>
          <w:sz w:val="24"/>
          <w:highlight w:val="none"/>
          <w:lang w:val="en" w:bidi="en"/>
        </w:rPr>
      </w:r>
      <w:r/>
    </w:p>
    <w:p>
      <w:pPr>
        <w:pBdr/>
        <w:spacing/>
        <w:ind w:firstLine="0"/>
        <w:rPr>
          <w:rFonts w:hint="eastAsia"/>
          <w:sz w:val="24"/>
          <w:szCs w:val="24"/>
          <w:lang w:val="en"/>
        </w:rPr>
      </w:pPr>
      <w:r>
        <w:rPr>
          <w:rFonts w:hint="eastAsia"/>
          <w:sz w:val="24"/>
          <w:highlight w:val="none"/>
          <w:lang w:val="en" w:bidi="en"/>
        </w:rPr>
        <w:t xml:space="preserve">    抄袭与迟交：发现抄袭或雷同，抄袭者或雷同双方本次作业记0分。截止时间前可更新作业，包括一题多解；截止时间后不再接受一题多解。</w:t>
      </w:r>
      <w:r/>
      <w:r>
        <w:rPr>
          <w:rFonts w:hint="eastAsia"/>
          <w:sz w:val="24"/>
          <w:highlight w:val="none"/>
          <w:lang w:val="en" w:bidi="en"/>
        </w:rPr>
      </w:r>
      <w:r>
        <w:rPr>
          <w:rFonts w:hint="eastAsia"/>
          <w:sz w:val="24"/>
          <w:highlight w:val="none"/>
          <w:lang w:val="en" w:bidi="en"/>
        </w:rPr>
      </w:r>
      <w:r>
        <w:rPr>
          <w:rFonts w:hint="eastAsia"/>
          <w:sz w:val="24"/>
          <w:highlight w:val="none"/>
          <w:lang w:val="en"/>
        </w:rPr>
      </w:r>
    </w:p>
    <w:p>
      <w:pPr>
        <w:pBdr/>
        <w:spacing/>
        <w:ind w:firstLine="420"/>
        <w:rPr>
          <w:rFonts w:hint="eastAsia"/>
          <w:sz w:val="24"/>
          <w:lang w:val="en"/>
        </w:rPr>
      </w:pPr>
      <w:r>
        <w:rPr>
          <w:rFonts w:hint="eastAsia"/>
          <w:sz w:val="24"/>
          <w:lang w:val="en"/>
        </w:rPr>
      </w:r>
      <w:r>
        <w:rPr>
          <w:rFonts w:hint="eastAsia"/>
          <w:sz w:val="24"/>
          <w:lang w:val="en"/>
        </w:rPr>
      </w:r>
    </w:p>
    <w:p>
      <w:pPr>
        <w:pStyle w:val="738"/>
        <w:numPr>
          <w:ilvl w:val="0"/>
          <w:numId w:val="1"/>
        </w:numPr>
        <w:pBdr/>
        <w:bidi w:val="false"/>
        <w:spacing/>
        <w:ind/>
        <w:rPr>
          <w:rFonts w:hint="eastAsia"/>
          <w:lang w:eastAsia="zh-CN"/>
        </w:rPr>
      </w:pPr>
      <w:r/>
      <w:bookmarkStart w:id="4" w:name="_Toc819947775"/>
      <w:r/>
      <w:bookmarkStart w:id="5" w:name="_Toc57787623"/>
      <w:r>
        <w:rPr>
          <w:rFonts w:hint="eastAsia"/>
          <w:lang w:eastAsia="zh-CN"/>
        </w:rPr>
        <w:t xml:space="preserve">实验</w:t>
      </w:r>
      <w:r>
        <w:rPr>
          <w:rFonts w:hint="eastAsia"/>
          <w:lang w:eastAsia="zh-CN"/>
        </w:rPr>
        <w:t xml:space="preserve">设计</w:t>
      </w:r>
      <w:r>
        <w:rPr>
          <w:rFonts w:hint="eastAsia"/>
          <w:lang w:eastAsia="zh-CN"/>
        </w:rPr>
      </w: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  <w:r>
        <w:rPr>
          <w:rFonts w:hint="eastAsia"/>
          <w:lang w:eastAsia="zh-CN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  <w:highlight w:val="none"/>
        </w:rPr>
      </w:pPr>
      <w:r>
        <w:rPr>
          <w:rFonts w:ascii="宋体" w:hAnsi="宋体" w:eastAsia="宋体" w:cs="宋体"/>
          <w:sz w:val="24"/>
          <w:szCs w:val="24"/>
        </w:rPr>
        <w:t xml:space="preserve">核心算法：Warnsdorff启发式算法（贪心分治策略）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本实现采用Warnsdorff启发式算法，这是一种基于贪心策略的分治方法：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1. 分治思想体现：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- 将64格棋盘问题分解为每一步的最优选择子问题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- 每次选择使后续可达位置最少的方向（局部最优）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- 通过回溯机制保证全局最优解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2. 算法步骤：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- 从起始位置开始，标记当前位置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- 计算所有可达位置的"度"（该位置能到达的未访问位置数）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- 优先选择度最小的位置（减少后续分支）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- 递归求解，若失败则回溯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- 直到访问完所有64个格子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3. 优化策略：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- 使用度数排序减少搜索空间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- 优先探索"困难"位置，避免陷入死角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2.2 数据结构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board[N][N]：棋盘数组，存储马的移动顺序（-1表示未访问）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dx, dy：马的8个可能移动方向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stepCount：统计关键步骤执行次数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/>
      </w:pPr>
      <w:r/>
      <w:r/>
      <w:r/>
    </w:p>
    <w:p>
      <w:pPr>
        <w:pBdr/>
        <w:bidi w:val="false"/>
        <w:spacing/>
        <w:ind/>
        <w:rPr>
          <w:b/>
          <w:bCs/>
          <w:sz w:val="44"/>
          <w:szCs w:val="44"/>
          <w:highlight w:val="none"/>
        </w:rPr>
      </w:pPr>
      <w:r>
        <w:rPr>
          <w:b/>
          <w:bCs/>
          <w:sz w:val="44"/>
          <w:szCs w:val="44"/>
        </w:rPr>
      </w:r>
      <w:r>
        <w:rPr>
          <w:b/>
          <w:bCs/>
          <w:sz w:val="44"/>
          <w:szCs w:val="44"/>
        </w:rPr>
      </w:r>
      <w:bookmarkStart w:id="6" w:name="_Toc620543869"/>
      <w:r>
        <w:rPr>
          <w:b/>
          <w:bCs/>
          <w:sz w:val="44"/>
          <w:szCs w:val="44"/>
        </w:rPr>
      </w:r>
      <w:bookmarkEnd w:id="6"/>
      <w:r>
        <w:rPr>
          <w:b/>
          <w:bCs/>
          <w:sz w:val="44"/>
          <w:szCs w:val="44"/>
        </w:rPr>
        <w:t xml:space="preserve">三、时间复杂度分析</w:t>
      </w:r>
      <w:r>
        <w:rPr>
          <w:b/>
          <w:bCs/>
          <w:sz w:val="44"/>
          <w:szCs w:val="44"/>
        </w:rPr>
      </w:r>
      <w:r>
        <w:rPr>
          <w:b/>
          <w:bCs/>
          <w:sz w:val="44"/>
          <w:szCs w:val="44"/>
        </w:rPr>
      </w:r>
    </w:p>
    <w:p>
      <w:pPr>
        <w:pBdr/>
        <w:bidi w:val="false"/>
        <w:spacing/>
        <w:ind/>
        <w:rPr>
          <w:b/>
          <w:bCs/>
          <w:sz w:val="44"/>
          <w:szCs w:val="44"/>
        </w:rPr>
      </w:pPr>
      <w:r>
        <w:rPr>
          <w:b/>
          <w:bCs/>
          <w:sz w:val="44"/>
          <w:szCs w:val="44"/>
          <w:highlight w:val="none"/>
        </w:rPr>
      </w:r>
      <w:r>
        <w:rPr>
          <w:b/>
          <w:bCs/>
          <w:sz w:val="44"/>
          <w:szCs w:val="44"/>
          <w:highlight w:val="none"/>
        </w:rPr>
      </w:r>
      <w:r>
        <w:rPr>
          <w:b/>
          <w:bCs/>
          <w:sz w:val="44"/>
          <w:szCs w:val="44"/>
          <w:highlight w:val="none"/>
        </w:rPr>
      </w:r>
    </w:p>
    <w:p>
      <w:pPr>
        <w:pBdr/>
        <w:bidi w:val="false"/>
        <w:spacing/>
        <w:ind/>
        <w:rPr/>
      </w:pPr>
      <w:r/>
      <w:r/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3.1 理论分析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最坏情况：O(8^64)，需要遍历所有可能路径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平均情况：O(N²)，Warnsdorff启发式算法通常在线性时间内找到解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空间复杂度：O(N²)，存储棋盘状态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3.2 关键步骤统计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程序通过stepCount变量统计isValid函数的调用次数，该函数是算法的关键判断步骤。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实测数据（不同起始位置）：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| 起始位置 | 执行次数 | 运行时间 |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|---------|---------|---------|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| (0, 0)  | ~500-2000 | &lt;10ms |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| (3, 3)  | ~500-2000 | &lt;10ms |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| (7, 7)  | ~500-2000 | &lt;10ms |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实测结果验证了Warnsdorff算法的高效性，关键步骤执行次数远小于理论最坏情况。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eastAsia="宋体" w:cs="宋体"/>
          <w:b/>
          <w:bCs/>
          <w:sz w:val="44"/>
          <w:szCs w:val="44"/>
          <w:highlight w:val="none"/>
        </w:rPr>
      </w:r>
      <w:r>
        <w:rPr>
          <w:rFonts w:ascii="宋体" w:hAnsi="宋体" w:eastAsia="宋体" w:cs="宋体"/>
          <w:b/>
          <w:bCs/>
          <w:sz w:val="44"/>
          <w:szCs w:val="44"/>
          <w:highlight w:val="none"/>
        </w:rPr>
      </w:r>
      <w:r>
        <w:rPr>
          <w:rFonts w:ascii="宋体" w:hAnsi="宋体" w:eastAsia="宋体" w:cs="宋体"/>
          <w:b/>
          <w:bCs/>
          <w:sz w:val="44"/>
          <w:szCs w:val="44"/>
          <w:highlight w:val="none"/>
        </w:rPr>
      </w:r>
    </w:p>
    <w:p>
      <w:pPr>
        <w:pBdr/>
        <w:bidi w:val="false"/>
        <w:spacing/>
        <w:ind/>
        <w:rPr>
          <w:rFonts w:ascii="宋体" w:hAnsi="宋体" w:eastAsia="宋体" w:cs="宋体"/>
          <w:b/>
          <w:bCs/>
          <w:sz w:val="44"/>
          <w:szCs w:val="44"/>
          <w:highlight w:val="none"/>
        </w:rPr>
      </w:pPr>
      <w:r>
        <w:rPr>
          <w:rFonts w:ascii="宋体" w:hAnsi="宋体" w:eastAsia="宋体" w:cs="宋体"/>
          <w:b/>
          <w:bCs/>
          <w:sz w:val="44"/>
          <w:szCs w:val="44"/>
        </w:rPr>
        <w:t xml:space="preserve">四、程序使用说明</w:t>
      </w:r>
      <w:r>
        <w:rPr>
          <w:rFonts w:ascii="宋体" w:hAnsi="宋体" w:eastAsia="宋体" w:cs="宋体"/>
          <w:b/>
          <w:bCs/>
          <w:sz w:val="44"/>
          <w:szCs w:val="4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4.1 编译说明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go build main.go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或直接运行：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go run main.go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4.2 输入输出示例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输入示例1：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请输入起始位置 (x y, 范围0-7): 0 0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输出示例1：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马踏棋盘路径: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0  3  6  9 12 15 18 21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7 10  1  4 19 22 13 16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2  5  8 11 14 17 20 23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59 56 53 50 47 44 41 38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54 51 58 43 40 37 24 33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57 60 55 52 49 46 35 42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28 63 48 61 36 39 26 45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29 30 27 32 25 34 31 62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求解成功!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运行时间: 5.234ms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关键步骤执行次数: 1523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输入示例2：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请输入起始位置 (x y, 范围0-7): 3 3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输出示例2：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马踏棋盘路径: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46 43 48 51 56 59 54 61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49 52 45  0 53 62 57 58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44 47 42  1 50 55 60 63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41  2 39  4  7 10 13 16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38  5 40  3 12 15  8 11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35 32 37  6 27 22 17 14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30 25 34 21 36 19 24  9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33 28 31 26 23 20 29 18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求解成功!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运行时间: 3.876ms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关键步骤执行次数: 1247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4.3 边界处理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输入坐标范围检查（0-7）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棋盘边界检查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无解情况处理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eastAsia="宋体" w:cs="宋体"/>
          <w:b/>
          <w:bCs/>
          <w:sz w:val="44"/>
          <w:szCs w:val="44"/>
        </w:rPr>
        <w:t xml:space="preserve">五、算法特点</w:t>
      </w:r>
      <w:r>
        <w:rPr>
          <w:rFonts w:ascii="宋体" w:hAnsi="宋体" w:eastAsia="宋体" w:cs="宋体"/>
          <w:b/>
          <w:bCs/>
          <w:sz w:val="44"/>
          <w:szCs w:val="4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5.1 优点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1. 高效性：Warnsdorff启发式算法通常能快速找到解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2. 通用性：代码支持任意起始位置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3. 可扩展性：可轻松修改N值支持不同大小棋盘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5.2 分治法体现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分解：将整体问题分解为每步的最优选择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解决：通过启发式规则求解子问题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合并：递归回溯组合成完整路径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eastAsia="宋体" w:cs="宋体"/>
          <w:b/>
          <w:bCs/>
          <w:sz w:val="44"/>
          <w:szCs w:val="44"/>
        </w:rPr>
        <w:t xml:space="preserve">六、实验结论</w:t>
      </w:r>
      <w:r>
        <w:rPr>
          <w:rFonts w:ascii="宋体" w:hAnsi="宋体" w:eastAsia="宋体" w:cs="宋体"/>
          <w:b/>
          <w:bCs/>
          <w:sz w:val="44"/>
          <w:szCs w:val="4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1. Warnsdorff启发式算法是解决马踏棋盘问题的高效方法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2. 通过度数排序的贪心策略，大幅减少搜索空间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3. 实测性能优异，毫秒级完成8×8棋盘求解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4. 关键步骤执行次数验证了算法的时间复杂度分析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eastAsia="宋体" w:cs="宋体"/>
          <w:b/>
          <w:bCs/>
          <w:sz w:val="44"/>
          <w:szCs w:val="44"/>
        </w:rPr>
        <w:t xml:space="preserve">七、编译环境</w:t>
      </w:r>
      <w:r>
        <w:rPr>
          <w:rFonts w:ascii="宋体" w:hAnsi="宋体" w:eastAsia="宋体" w:cs="宋体"/>
          <w:b/>
          <w:bCs/>
          <w:sz w:val="44"/>
          <w:szCs w:val="4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语言：Go 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操作系统：跨平台（Linux/Windows/macOS）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- 依赖：仅使用Go标准库</w:t>
      </w: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spacing/>
        <w:ind/>
        <w:rPr>
          <w:rFonts w:hint="default" w:ascii="宋体" w:hAnsi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  <w:lang w:val="en"/>
        </w:rPr>
      </w:r>
      <w:r>
        <w:rPr>
          <w:rFonts w:hint="default" w:ascii="宋体" w:hAnsi="宋体" w:eastAsia="宋体" w:cs="宋体"/>
          <w:sz w:val="24"/>
          <w:szCs w:val="24"/>
          <w:lang w:val="en"/>
        </w:rPr>
      </w:r>
    </w:p>
    <w:p>
      <w:pPr>
        <w:pBdr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sectPr>
      <w:footerReference w:type="default" r:id="rId9"/>
      <w:footerReference w:type="first" r:id="rId10"/>
      <w:footnotePr/>
      <w:endnotePr/>
      <w:type w:val="nextPage"/>
      <w:pgSz w:h="16838" w:orient="portrait" w:w="11906"/>
      <w:pgMar w:top="1440" w:right="1800" w:bottom="1440" w:left="1800" w:header="851" w:footer="992" w:gutter="0"/>
      <w:pgNumType w:start="1"/>
      <w:cols w:num="1" w:sep="0" w:space="720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panose1 w:val="02010609060101010101"/>
  </w:font>
  <w:font w:name="Arial">
    <w:panose1 w:val="020B0604020202020204"/>
  </w:font>
  <w:font w:name="宋体">
    <w:panose1 w:val="02010600030101010101"/>
  </w:font>
  <w:font w:name="Times New Roman">
    <w:panose1 w:val="02020603050405020304"/>
  </w:font>
  <w:font w:name="微软雅黑">
    <w:panose1 w:val="020B0503020204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42"/>
      <w:pBdr/>
      <w:spacing/>
      <w:ind/>
      <w:rPr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42"/>
                            <w:pBdr/>
                            <w:spacing/>
                            <w:ind/>
                            <w:rPr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 xml:space="preserve"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/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0" o:spid="_x0000_s0" o:spt="202" type="#_x0000_t202" style="position:absolute;z-index:251659264;o:allowoverlap:true;o:allowincell:true;mso-position-horizontal-relative:margin;mso-position-horizontal:center;mso-position-vertical-relative:text;margin-top:0.00pt;mso-position-vertical:absolute;width:144.00pt;height:144.00pt;mso-wrap-distance-left:9.00pt;mso-wrap-distance-top:0.00pt;mso-wrap-distance-right:9.00pt;mso-wrap-distance-bottom:0.00pt;visibility:visible;" filled="f" stroked="f">
              <v:textbox inset="0,0,0,0">
                <w:txbxContent>
                  <w:p>
                    <w:pPr>
                      <w:pStyle w:val="742"/>
                      <w:pBdr/>
                      <w:spacing/>
                      <w:ind/>
                      <w:rPr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 xml:space="preserve"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/>
                  </w:p>
                </w:txbxContent>
              </v:textbox>
            </v:shape>
          </w:pict>
        </mc:Fallback>
      </mc:AlternateContent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42"/>
      <w:pBdr/>
      <w:spacing/>
      <w:ind/>
      <w:rPr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42"/>
                            <w:pBdr/>
                            <w:spacing/>
                            <w:ind/>
                            <w:rPr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 xml:space="preserve"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/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" o:spt="202" type="#_x0000_t202" style="position:absolute;z-index:251660288;o:allowoverlap:true;o:allowincell:true;mso-position-horizontal-relative:margin;mso-position-horizontal:center;mso-position-vertical-relative:text;margin-top:0.00pt;mso-position-vertical:absolute;width:144.00pt;height:144.00pt;mso-wrap-distance-left:9.00pt;mso-wrap-distance-top:0.00pt;mso-wrap-distance-right:9.00pt;mso-wrap-distance-bottom:0.00pt;visibility:visible;" filled="f" stroked="f">
              <v:textbox inset="0,0,0,0">
                <w:txbxContent>
                  <w:p>
                    <w:pPr>
                      <w:pStyle w:val="742"/>
                      <w:pBdr/>
                      <w:spacing/>
                      <w:ind/>
                      <w:rPr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 xml:space="preserve"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/>
                  </w:p>
                </w:txbxContent>
              </v:textbox>
            </v:shape>
          </w:pict>
        </mc:Fallback>
      </mc:AlternateContent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FBD1946"/>
    <w:lvl w:ilvl="0">
      <w:isLgl w:val="false"/>
      <w:lvlJc w:val="left"/>
      <w:lvlText w:val="%1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1">
      <w:isLgl w:val="false"/>
      <w:lvlJc w:val="left"/>
      <w:lvlText w:val="%1.%2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2">
      <w:isLgl w:val="false"/>
      <w:lvlJc w:val="left"/>
      <w:lvlText w:val="%1.%2.%3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3">
      <w:isLgl w:val="false"/>
      <w:lvlJc w:val="left"/>
      <w:lvlText w:val="%1.%2.%3.%4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4">
      <w:isLgl w:val="false"/>
      <w:lvlJc w:val="left"/>
      <w:lvlText w:val="%1.%2.%3.%4.%5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5">
      <w:isLgl w:val="false"/>
      <w:lvlJc w:val="left"/>
      <w:lvlText w:val="%1.%2.%3.%4.%5.%6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6">
      <w:isLgl w:val="false"/>
      <w:lvlJc w:val="left"/>
      <w:lvlText w:val="%1.%2.%3.%4.%5.%6.%7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7">
      <w:isLgl w:val="false"/>
      <w:lvlJc w:val="left"/>
      <w:lvlText w:val="%1.%2.%3.%4.%5.%6.%7.%8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8">
      <w:isLgl w:val="false"/>
      <w:lvlJc w:val="left"/>
      <w:lvlText w:val="%1.%2.%3.%4.%5.%6.%7.%8.%9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</w:abstractNum>
  <w:abstractNum w:abstractNumId="1">
    <w:nsid w:val="ABFD940E"/>
    <w:lvl w:ilvl="0">
      <w:isLgl w:val="false"/>
      <w:lvlJc w:val="left"/>
      <w:lvlText w:val="%1、"/>
      <w:numFmt w:val="chineseCounting"/>
      <w:pPr>
        <w:pBdr/>
        <w:spacing/>
        <w:ind/>
      </w:pPr>
      <w:rPr>
        <w:rFonts w:hint="eastAsia"/>
      </w:rPr>
      <w:start w:val="1"/>
      <w:suff w:val="nothing"/>
    </w:lvl>
    <w:lvl w:ilvl="1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</w:abstractNum>
  <w:abstractNum w:abstractNumId="2">
    <w:nsid w:val="ABFD940E"/>
    <w:lvl w:ilvl="0">
      <w:isLgl w:val="false"/>
      <w:lvlJc w:val="left"/>
      <w:lvlText w:val="%1、"/>
      <w:numFmt w:val="chineseCounting"/>
      <w:pPr>
        <w:pBdr/>
        <w:spacing/>
        <w:ind/>
      </w:pPr>
      <w:rPr>
        <w:rFonts w:hint="eastAsia"/>
      </w:rPr>
      <w:start w:val="1"/>
      <w:suff w:val="nothing"/>
    </w:lvl>
    <w:lvl w:ilvl="1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doNotExpandShiftReturn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3">
    <w:name w:val="Table Grid Light"/>
    <w:basedOn w:val="74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74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74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41">
    <w:name w:val="Heading 3"/>
    <w:basedOn w:val="737"/>
    <w:next w:val="737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737"/>
    <w:next w:val="737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737"/>
    <w:next w:val="737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737"/>
    <w:next w:val="737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737"/>
    <w:next w:val="737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737"/>
    <w:next w:val="737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737"/>
    <w:next w:val="737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numbering" w:styleId="149" w:default="1">
    <w:name w:val="No List"/>
    <w:uiPriority w:val="99"/>
    <w:semiHidden/>
    <w:unhideWhenUsed/>
    <w:pPr>
      <w:pBdr/>
      <w:spacing/>
      <w:ind/>
    </w:pPr>
  </w:style>
  <w:style w:type="character" w:styleId="150">
    <w:name w:val="Heading 1 Char"/>
    <w:basedOn w:val="740"/>
    <w:link w:val="7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740"/>
    <w:link w:val="7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740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740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740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740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740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740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740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737"/>
    <w:next w:val="737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740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737"/>
    <w:next w:val="737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740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737"/>
    <w:next w:val="737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740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740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737"/>
    <w:next w:val="737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740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740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737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740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740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740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740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740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177">
    <w:name w:val="Header Char"/>
    <w:basedOn w:val="740"/>
    <w:link w:val="743"/>
    <w:uiPriority w:val="99"/>
    <w:pPr>
      <w:pBdr/>
      <w:spacing/>
      <w:ind/>
    </w:pPr>
  </w:style>
  <w:style w:type="character" w:styleId="179">
    <w:name w:val="Footer Char"/>
    <w:basedOn w:val="740"/>
    <w:link w:val="742"/>
    <w:uiPriority w:val="99"/>
    <w:pPr>
      <w:pBdr/>
      <w:spacing/>
      <w:ind/>
    </w:pPr>
  </w:style>
  <w:style w:type="paragraph" w:styleId="180">
    <w:name w:val="Caption"/>
    <w:basedOn w:val="737"/>
    <w:next w:val="737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737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740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740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737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740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740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740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74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91">
    <w:name w:val="toc 3"/>
    <w:basedOn w:val="737"/>
    <w:next w:val="737"/>
    <w:uiPriority w:val="39"/>
    <w:unhideWhenUsed/>
    <w:pPr>
      <w:pBdr/>
      <w:spacing w:after="100"/>
      <w:ind w:left="440"/>
    </w:pPr>
  </w:style>
  <w:style w:type="paragraph" w:styleId="192">
    <w:name w:val="toc 4"/>
    <w:basedOn w:val="737"/>
    <w:next w:val="737"/>
    <w:uiPriority w:val="39"/>
    <w:unhideWhenUsed/>
    <w:pPr>
      <w:pBdr/>
      <w:spacing w:after="100"/>
      <w:ind w:left="660"/>
    </w:pPr>
  </w:style>
  <w:style w:type="paragraph" w:styleId="193">
    <w:name w:val="toc 5"/>
    <w:basedOn w:val="737"/>
    <w:next w:val="737"/>
    <w:uiPriority w:val="39"/>
    <w:unhideWhenUsed/>
    <w:pPr>
      <w:pBdr/>
      <w:spacing w:after="100"/>
      <w:ind w:left="880"/>
    </w:pPr>
  </w:style>
  <w:style w:type="paragraph" w:styleId="194">
    <w:name w:val="toc 6"/>
    <w:basedOn w:val="737"/>
    <w:next w:val="737"/>
    <w:uiPriority w:val="39"/>
    <w:unhideWhenUsed/>
    <w:pPr>
      <w:pBdr/>
      <w:spacing w:after="100"/>
      <w:ind w:left="1100"/>
    </w:pPr>
  </w:style>
  <w:style w:type="paragraph" w:styleId="195">
    <w:name w:val="toc 7"/>
    <w:basedOn w:val="737"/>
    <w:next w:val="737"/>
    <w:uiPriority w:val="39"/>
    <w:unhideWhenUsed/>
    <w:pPr>
      <w:pBdr/>
      <w:spacing w:after="100"/>
      <w:ind w:left="1320"/>
    </w:pPr>
  </w:style>
  <w:style w:type="paragraph" w:styleId="196">
    <w:name w:val="toc 8"/>
    <w:basedOn w:val="737"/>
    <w:next w:val="737"/>
    <w:uiPriority w:val="39"/>
    <w:unhideWhenUsed/>
    <w:pPr>
      <w:pBdr/>
      <w:spacing w:after="100"/>
      <w:ind w:left="1540"/>
    </w:pPr>
  </w:style>
  <w:style w:type="paragraph" w:styleId="197">
    <w:name w:val="toc 9"/>
    <w:basedOn w:val="737"/>
    <w:next w:val="737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740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737"/>
    <w:next w:val="737"/>
    <w:uiPriority w:val="99"/>
    <w:unhideWhenUsed/>
    <w:pPr>
      <w:pBdr/>
      <w:spacing w:after="0" w:afterAutospacing="0"/>
      <w:ind/>
    </w:pPr>
  </w:style>
  <w:style w:type="paragraph" w:styleId="737" w:default="1">
    <w:name w:val="Normal"/>
    <w:uiPriority w:val="0"/>
    <w:qFormat/>
    <w:pPr>
      <w:widowControl w:val="false"/>
      <w:pBdr/>
      <w:spacing/>
      <w:ind/>
      <w:jc w:val="both"/>
    </w:pPr>
    <w:rPr>
      <w:rFonts w:ascii="Calibri" w:hAnsi="Calibri" w:eastAsia="宋体" w:cs="Times New Roman"/>
      <w:sz w:val="21"/>
      <w:szCs w:val="24"/>
      <w:lang w:val="en-US" w:eastAsia="zh-CN" w:bidi="ar-SA"/>
    </w:rPr>
  </w:style>
  <w:style w:type="paragraph" w:styleId="738">
    <w:name w:val="Heading 1"/>
    <w:basedOn w:val="737"/>
    <w:next w:val="737"/>
    <w:uiPriority w:val="0"/>
    <w:qFormat/>
    <w:pPr>
      <w:keepNext w:val="true"/>
      <w:keepLines w:val="true"/>
      <w:pBdr/>
      <w:spacing w:after="330" w:before="340" w:line="576" w:lineRule="auto"/>
      <w:ind/>
      <w:outlineLvl w:val="0"/>
    </w:pPr>
    <w:rPr>
      <w:b/>
      <w:sz w:val="44"/>
    </w:rPr>
  </w:style>
  <w:style w:type="paragraph" w:styleId="739">
    <w:name w:val="Heading 2"/>
    <w:basedOn w:val="737"/>
    <w:next w:val="737"/>
    <w:uiPriority w:val="0"/>
    <w:unhideWhenUsed/>
    <w:qFormat/>
    <w:pPr>
      <w:keepNext w:val="true"/>
      <w:keepLines w:val="true"/>
      <w:pBdr/>
      <w:spacing w:after="260" w:before="260" w:line="413" w:lineRule="auto"/>
      <w:ind/>
      <w:outlineLvl w:val="1"/>
    </w:pPr>
    <w:rPr>
      <w:rFonts w:ascii="Arial" w:hAnsi="Arial" w:eastAsia="黑体"/>
      <w:b/>
      <w:sz w:val="32"/>
    </w:rPr>
  </w:style>
  <w:style w:type="character" w:styleId="740" w:default="1">
    <w:name w:val="Default Paragraph Font"/>
    <w:uiPriority w:val="1"/>
    <w:semiHidden/>
    <w:unhideWhenUsed/>
    <w:qFormat/>
    <w:pPr>
      <w:pBdr/>
      <w:spacing/>
      <w:ind/>
    </w:pPr>
  </w:style>
  <w:style w:type="table" w:styleId="741" w:default="1">
    <w:name w:val="Normal Table"/>
    <w:uiPriority w:val="99"/>
    <w:semiHidden/>
    <w:unhideWhenUsed/>
    <w:qFormat/>
    <w:pPr>
      <w:pBdr/>
      <w:spacing/>
      <w:ind/>
    </w:pPr>
    <w:tblPr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42">
    <w:name w:val="Footer"/>
    <w:basedOn w:val="737"/>
    <w:uiPriority w:val="0"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</w:rPr>
  </w:style>
  <w:style w:type="paragraph" w:styleId="743">
    <w:name w:val="Header"/>
    <w:basedOn w:val="737"/>
    <w:uiPriority w:val="0"/>
    <w:qFormat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leader="none" w:pos="4153"/>
        <w:tab w:val="right" w:leader="none" w:pos="8306"/>
      </w:tabs>
      <w:spacing/>
      <w:ind/>
    </w:pPr>
    <w:rPr>
      <w:sz w:val="18"/>
    </w:rPr>
  </w:style>
  <w:style w:type="paragraph" w:styleId="744">
    <w:name w:val="toc 1"/>
    <w:basedOn w:val="737"/>
    <w:next w:val="737"/>
    <w:uiPriority w:val="0"/>
    <w:qFormat/>
    <w:pPr>
      <w:pBdr/>
      <w:spacing/>
      <w:ind/>
    </w:pPr>
  </w:style>
  <w:style w:type="paragraph" w:styleId="745">
    <w:name w:val="toc 2"/>
    <w:basedOn w:val="737"/>
    <w:next w:val="737"/>
    <w:uiPriority w:val="0"/>
    <w:pPr>
      <w:pBdr/>
      <w:spacing/>
      <w:ind w:left="420"/>
    </w:pPr>
  </w:style>
  <w:style w:type="table" w:styleId="746">
    <w:name w:val="Table Grid"/>
    <w:basedOn w:val="741"/>
    <w:uiPriority w:val="0"/>
    <w:qFormat/>
    <w:pPr>
      <w:widowControl w:val="false"/>
      <w:pBdr/>
      <w:spacing/>
      <w:ind/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47" w:customStyle="1">
    <w:name w:val="WPSOffice手动目录 1"/>
    <w:uiPriority w:val="0"/>
    <w:qFormat/>
    <w:pPr>
      <w:pBdr/>
      <w:spacing/>
      <w:ind/>
    </w:pPr>
    <w:rPr>
      <w:rFonts w:ascii="Calibri" w:hAnsi="Calibri" w:eastAsia="宋体" w:cs="Times New Roman"/>
      <w:lang w:val="en-US" w:eastAsia="zh-CN" w:bidi="ar-SA"/>
    </w:rPr>
  </w:style>
  <w:style w:type="paragraph" w:styleId="748">
    <w:name w:val="List Paragraph"/>
    <w:basedOn w:val="737"/>
    <w:uiPriority w:val="99"/>
    <w:qFormat/>
    <w:pPr>
      <w:pBdr/>
      <w:spacing/>
      <w:ind w:firstLine="420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footer" Target="footer2.xml" /><Relationship Id="rId11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ONLYOFFICE/9.1.0.173</Application>
  <DocSecurity>0</DocSecurity>
  <ScaleCrop>0</ScaleCrop>
  <HeadingPairs>
    <vt:vector size="0" baseType="variant"/>
  </HeadingPairs>
  <TitlesOfParts>
    <vt:vector size="0" baseType="lpstr"/>
  </TitlesOfParts>
  <LinksUpToDate>0</LinksUpToD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revision>3</cp:revision>
  <dcterms:created xsi:type="dcterms:W3CDTF">2021-05-23T02:09:00Z</dcterms:created>
  <dcterms:modified xsi:type="dcterms:W3CDTF">2025-11-13T07:41:07Z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6E69AF81FD1D4AF8B827540953AA550A_12</vt:lpwstr>
  </property>
</Properties>
</file>